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33" w:rsidRPr="002B6F33" w:rsidRDefault="002B6F33" w:rsidP="002B6F33">
      <w:pPr>
        <w:rPr>
          <w:b/>
          <w:sz w:val="24"/>
          <w:szCs w:val="24"/>
        </w:rPr>
      </w:pPr>
      <w:r w:rsidRPr="002B6F33">
        <w:rPr>
          <w:b/>
          <w:sz w:val="24"/>
          <w:szCs w:val="24"/>
        </w:rPr>
        <w:t>附件</w:t>
      </w:r>
      <w:r w:rsidRPr="002B6F33">
        <w:rPr>
          <w:rFonts w:hint="eastAsia"/>
          <w:b/>
          <w:sz w:val="24"/>
          <w:szCs w:val="24"/>
        </w:rPr>
        <w:t>1</w:t>
      </w:r>
      <w:r w:rsidRPr="002B6F33">
        <w:rPr>
          <w:rFonts w:hint="eastAsia"/>
          <w:b/>
          <w:sz w:val="24"/>
          <w:szCs w:val="24"/>
        </w:rPr>
        <w:t>：</w:t>
      </w:r>
    </w:p>
    <w:p w:rsidR="002B6F33" w:rsidRPr="002B6F33" w:rsidRDefault="002B6F33" w:rsidP="002B6F33">
      <w:pPr>
        <w:spacing w:line="360" w:lineRule="auto"/>
        <w:jc w:val="center"/>
        <w:rPr>
          <w:b/>
          <w:sz w:val="28"/>
          <w:szCs w:val="28"/>
        </w:rPr>
      </w:pPr>
      <w:r w:rsidRPr="002B6F33">
        <w:rPr>
          <w:rFonts w:hint="eastAsia"/>
          <w:b/>
          <w:sz w:val="28"/>
          <w:szCs w:val="28"/>
        </w:rPr>
        <w:t>北京林业大学寒假离校学生信息统计表</w:t>
      </w:r>
    </w:p>
    <w:p w:rsidR="002B6F33" w:rsidRPr="002B6F33" w:rsidRDefault="002B6F33" w:rsidP="002B6F33">
      <w:pPr>
        <w:ind w:firstLineChars="200" w:firstLine="482"/>
        <w:jc w:val="left"/>
        <w:rPr>
          <w:b/>
          <w:sz w:val="24"/>
          <w:szCs w:val="24"/>
        </w:rPr>
      </w:pPr>
      <w:r w:rsidRPr="002B6F33">
        <w:rPr>
          <w:rFonts w:hint="eastAsia"/>
          <w:b/>
          <w:sz w:val="24"/>
          <w:szCs w:val="24"/>
        </w:rPr>
        <w:t>学院：</w:t>
      </w:r>
      <w:r w:rsidRPr="002B6F33">
        <w:rPr>
          <w:rFonts w:hint="eastAsia"/>
          <w:b/>
          <w:sz w:val="24"/>
          <w:szCs w:val="24"/>
        </w:rPr>
        <w:t xml:space="preserve">                     </w:t>
      </w:r>
      <w:r w:rsidRPr="002B6F33">
        <w:rPr>
          <w:rFonts w:hint="eastAsia"/>
          <w:b/>
          <w:sz w:val="24"/>
          <w:szCs w:val="24"/>
        </w:rPr>
        <w:t>班级：</w:t>
      </w:r>
      <w:r w:rsidRPr="002B6F33">
        <w:rPr>
          <w:rFonts w:hint="eastAsia"/>
          <w:b/>
          <w:sz w:val="24"/>
          <w:szCs w:val="24"/>
        </w:rPr>
        <w:t xml:space="preserve">                  </w:t>
      </w:r>
      <w:r w:rsidRPr="002B6F33">
        <w:rPr>
          <w:rFonts w:hint="eastAsia"/>
          <w:b/>
          <w:sz w:val="24"/>
          <w:szCs w:val="24"/>
        </w:rPr>
        <w:t>人数：</w:t>
      </w:r>
    </w:p>
    <w:tbl>
      <w:tblPr>
        <w:tblStyle w:val="a5"/>
        <w:tblW w:w="13320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1134"/>
        <w:gridCol w:w="992"/>
        <w:gridCol w:w="1418"/>
        <w:gridCol w:w="1275"/>
        <w:gridCol w:w="1281"/>
        <w:gridCol w:w="3681"/>
        <w:gridCol w:w="1559"/>
      </w:tblGrid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序号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学号</w:t>
            </w:r>
          </w:p>
        </w:tc>
        <w:tc>
          <w:tcPr>
            <w:tcW w:w="992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宿舍号</w:t>
            </w:r>
          </w:p>
        </w:tc>
        <w:tc>
          <w:tcPr>
            <w:tcW w:w="1418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联系方式</w:t>
            </w:r>
          </w:p>
        </w:tc>
        <w:tc>
          <w:tcPr>
            <w:tcW w:w="1275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离校时间</w:t>
            </w:r>
          </w:p>
        </w:tc>
        <w:tc>
          <w:tcPr>
            <w:tcW w:w="1281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返校时间</w:t>
            </w:r>
          </w:p>
        </w:tc>
        <w:tc>
          <w:tcPr>
            <w:tcW w:w="3681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不离校理由</w:t>
            </w:r>
          </w:p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（如不离校无需填写离、返校时间，注明不离校理由即可）</w:t>
            </w:r>
          </w:p>
        </w:tc>
        <w:tc>
          <w:tcPr>
            <w:tcW w:w="1559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是否需要</w:t>
            </w:r>
          </w:p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学校勤工助学</w:t>
            </w:r>
          </w:p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11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13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14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15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17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lastRenderedPageBreak/>
              <w:t>19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20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21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22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23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24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25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26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27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28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29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  <w:tr w:rsidR="002B6F33" w:rsidRPr="002B6F33" w:rsidTr="00097D70">
        <w:trPr>
          <w:jc w:val="center"/>
        </w:trPr>
        <w:tc>
          <w:tcPr>
            <w:tcW w:w="704" w:type="dxa"/>
            <w:vAlign w:val="center"/>
          </w:tcPr>
          <w:p w:rsidR="002B6F33" w:rsidRPr="002B6F33" w:rsidRDefault="002B6F33" w:rsidP="002B6F33">
            <w:pPr>
              <w:rPr>
                <w:b/>
              </w:rPr>
            </w:pPr>
            <w:r w:rsidRPr="002B6F33">
              <w:rPr>
                <w:rFonts w:hint="eastAsia"/>
                <w:b/>
              </w:rPr>
              <w:t>30</w:t>
            </w:r>
          </w:p>
        </w:tc>
        <w:tc>
          <w:tcPr>
            <w:tcW w:w="1276" w:type="dxa"/>
            <w:vAlign w:val="center"/>
          </w:tcPr>
          <w:p w:rsidR="002B6F33" w:rsidRPr="002B6F33" w:rsidRDefault="002B6F33" w:rsidP="002B6F33"/>
        </w:tc>
        <w:tc>
          <w:tcPr>
            <w:tcW w:w="1134" w:type="dxa"/>
            <w:vAlign w:val="center"/>
          </w:tcPr>
          <w:p w:rsidR="002B6F33" w:rsidRPr="002B6F33" w:rsidRDefault="002B6F33" w:rsidP="002B6F33"/>
        </w:tc>
        <w:tc>
          <w:tcPr>
            <w:tcW w:w="992" w:type="dxa"/>
          </w:tcPr>
          <w:p w:rsidR="002B6F33" w:rsidRPr="002B6F33" w:rsidRDefault="002B6F33" w:rsidP="002B6F33"/>
        </w:tc>
        <w:tc>
          <w:tcPr>
            <w:tcW w:w="1418" w:type="dxa"/>
            <w:vAlign w:val="center"/>
          </w:tcPr>
          <w:p w:rsidR="002B6F33" w:rsidRPr="002B6F33" w:rsidRDefault="002B6F33" w:rsidP="002B6F33"/>
        </w:tc>
        <w:tc>
          <w:tcPr>
            <w:tcW w:w="1275" w:type="dxa"/>
            <w:vAlign w:val="center"/>
          </w:tcPr>
          <w:p w:rsidR="002B6F33" w:rsidRPr="002B6F33" w:rsidRDefault="002B6F33" w:rsidP="002B6F33"/>
        </w:tc>
        <w:tc>
          <w:tcPr>
            <w:tcW w:w="1281" w:type="dxa"/>
          </w:tcPr>
          <w:p w:rsidR="002B6F33" w:rsidRPr="002B6F33" w:rsidRDefault="002B6F33" w:rsidP="002B6F33"/>
        </w:tc>
        <w:tc>
          <w:tcPr>
            <w:tcW w:w="3681" w:type="dxa"/>
          </w:tcPr>
          <w:p w:rsidR="002B6F33" w:rsidRPr="002B6F33" w:rsidRDefault="002B6F33" w:rsidP="002B6F33"/>
        </w:tc>
        <w:tc>
          <w:tcPr>
            <w:tcW w:w="1559" w:type="dxa"/>
          </w:tcPr>
          <w:p w:rsidR="002B6F33" w:rsidRPr="002B6F33" w:rsidRDefault="002B6F33" w:rsidP="002B6F33"/>
        </w:tc>
      </w:tr>
    </w:tbl>
    <w:p w:rsidR="002B6F33" w:rsidRPr="002B6F33" w:rsidRDefault="002B6F33" w:rsidP="002B6F33"/>
    <w:p w:rsidR="002B6F33" w:rsidRPr="002B6F33" w:rsidRDefault="002B6F33" w:rsidP="002B6F33"/>
    <w:p w:rsidR="002B6F33" w:rsidRPr="002B6F33" w:rsidRDefault="002B6F33" w:rsidP="002B6F33">
      <w:pPr>
        <w:rPr>
          <w:b/>
        </w:rPr>
      </w:pPr>
      <w:r w:rsidRPr="002B6F33">
        <w:rPr>
          <w:rFonts w:hint="eastAsia"/>
          <w:b/>
        </w:rPr>
        <w:t>班主任签字：</w:t>
      </w:r>
    </w:p>
    <w:p w:rsidR="002B6F33" w:rsidRDefault="002B6F33" w:rsidP="002B6F33">
      <w:pPr>
        <w:rPr>
          <w:rFonts w:hint="eastAsia"/>
          <w:b/>
        </w:rPr>
      </w:pPr>
    </w:p>
    <w:p w:rsidR="002B6F33" w:rsidRPr="002B6F33" w:rsidRDefault="002B6F33" w:rsidP="002B6F33">
      <w:pPr>
        <w:rPr>
          <w:b/>
        </w:rPr>
      </w:pPr>
    </w:p>
    <w:p w:rsidR="002B6F33" w:rsidRPr="002B6F33" w:rsidRDefault="002B6F33" w:rsidP="002B6F33">
      <w:pPr>
        <w:rPr>
          <w:b/>
        </w:rPr>
      </w:pPr>
      <w:r w:rsidRPr="002B6F33">
        <w:rPr>
          <w:rFonts w:hint="eastAsia"/>
          <w:b/>
        </w:rPr>
        <w:t>安全提示：</w:t>
      </w:r>
    </w:p>
    <w:p w:rsidR="002B6F33" w:rsidRPr="002B6F33" w:rsidRDefault="002B6F33" w:rsidP="002B6F33">
      <w:r w:rsidRPr="002B6F33">
        <w:t>1</w:t>
      </w:r>
      <w:r w:rsidRPr="002B6F33">
        <w:t>、交通安全：选择较为安全、正规的交通工具，</w:t>
      </w:r>
      <w:r w:rsidRPr="002B6F33">
        <w:rPr>
          <w:rFonts w:hint="eastAsia"/>
        </w:rPr>
        <w:t>拒绝</w:t>
      </w:r>
      <w:r w:rsidRPr="002B6F33">
        <w:t>黑车；</w:t>
      </w:r>
    </w:p>
    <w:p w:rsidR="002B6F33" w:rsidRPr="002B6F33" w:rsidRDefault="002B6F33" w:rsidP="002B6F33">
      <w:r w:rsidRPr="002B6F33">
        <w:t>2</w:t>
      </w:r>
      <w:r w:rsidRPr="002B6F33">
        <w:t>、人身财</w:t>
      </w:r>
      <w:bookmarkStart w:id="0" w:name="_GoBack"/>
      <w:bookmarkEnd w:id="0"/>
      <w:r w:rsidRPr="002B6F33">
        <w:t>产安全：外出时不要带过多现金，尽量不要到人多的地方</w:t>
      </w:r>
      <w:r w:rsidRPr="002B6F33">
        <w:rPr>
          <w:rFonts w:hint="eastAsia"/>
        </w:rPr>
        <w:t>，人多</w:t>
      </w:r>
      <w:r w:rsidRPr="002B6F33">
        <w:t>的地方提高警惕，</w:t>
      </w:r>
      <w:r w:rsidRPr="002B6F33">
        <w:rPr>
          <w:rFonts w:hint="eastAsia"/>
        </w:rPr>
        <w:t>外出游玩注意防盗防骗</w:t>
      </w:r>
      <w:r w:rsidRPr="002B6F33">
        <w:t>；</w:t>
      </w:r>
    </w:p>
    <w:p w:rsidR="002B6F33" w:rsidRPr="002B6F33" w:rsidRDefault="002B6F33" w:rsidP="002B6F33">
      <w:r w:rsidRPr="002B6F33">
        <w:t>3</w:t>
      </w:r>
      <w:r w:rsidRPr="002B6F33">
        <w:t>、</w:t>
      </w:r>
      <w:r w:rsidRPr="002B6F33">
        <w:rPr>
          <w:rFonts w:hint="eastAsia"/>
        </w:rPr>
        <w:t>留校安全：遵守宿舍管理规定，禁止留宿校外人员，出宿舍后要注意断电、关好门窗，注意防火防盗；</w:t>
      </w:r>
    </w:p>
    <w:p w:rsidR="002B6F33" w:rsidRPr="002B6F33" w:rsidRDefault="002B6F33" w:rsidP="002B6F33">
      <w:r w:rsidRPr="002B6F33">
        <w:rPr>
          <w:rFonts w:hint="eastAsia"/>
        </w:rPr>
        <w:t>4</w:t>
      </w:r>
      <w:r w:rsidRPr="002B6F33">
        <w:rPr>
          <w:rFonts w:hint="eastAsia"/>
        </w:rPr>
        <w:t>、饮食安全：注意饮食卫生，尽量少吃路边摊位不卫生食品，不要暴饮暴食，不要食用刺激性过强食品，多喝水；</w:t>
      </w:r>
    </w:p>
    <w:p w:rsidR="002B6F33" w:rsidRPr="002B6F33" w:rsidRDefault="002B6F33" w:rsidP="002B6F33">
      <w:r w:rsidRPr="002B6F33">
        <w:t>5</w:t>
      </w:r>
      <w:r w:rsidRPr="002B6F33">
        <w:rPr>
          <w:rFonts w:hint="eastAsia"/>
        </w:rPr>
        <w:t>、保持电话畅通，如遇紧急、突发事件及时联系班主任、辅导员。</w:t>
      </w:r>
    </w:p>
    <w:p w:rsidR="001706DD" w:rsidRPr="002B6F33" w:rsidRDefault="001706DD"/>
    <w:sectPr w:rsidR="001706DD" w:rsidRPr="002B6F33" w:rsidSect="002B6F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06C" w:rsidRDefault="0060006C" w:rsidP="002B6F33">
      <w:r>
        <w:separator/>
      </w:r>
    </w:p>
  </w:endnote>
  <w:endnote w:type="continuationSeparator" w:id="0">
    <w:p w:rsidR="0060006C" w:rsidRDefault="0060006C" w:rsidP="002B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06C" w:rsidRDefault="0060006C" w:rsidP="002B6F33">
      <w:r>
        <w:separator/>
      </w:r>
    </w:p>
  </w:footnote>
  <w:footnote w:type="continuationSeparator" w:id="0">
    <w:p w:rsidR="0060006C" w:rsidRDefault="0060006C" w:rsidP="002B6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F9"/>
    <w:rsid w:val="001706DD"/>
    <w:rsid w:val="002A4FF9"/>
    <w:rsid w:val="002B6F33"/>
    <w:rsid w:val="0060006C"/>
    <w:rsid w:val="0090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F33"/>
    <w:rPr>
      <w:sz w:val="18"/>
      <w:szCs w:val="18"/>
    </w:rPr>
  </w:style>
  <w:style w:type="table" w:styleId="a5">
    <w:name w:val="Table Grid"/>
    <w:basedOn w:val="a1"/>
    <w:uiPriority w:val="59"/>
    <w:rsid w:val="002B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F33"/>
    <w:rPr>
      <w:sz w:val="18"/>
      <w:szCs w:val="18"/>
    </w:rPr>
  </w:style>
  <w:style w:type="table" w:styleId="a5">
    <w:name w:val="Table Grid"/>
    <w:basedOn w:val="a1"/>
    <w:uiPriority w:val="59"/>
    <w:rsid w:val="002B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2016-12-20T11:18:00Z</dcterms:created>
  <dcterms:modified xsi:type="dcterms:W3CDTF">2016-12-20T11:21:00Z</dcterms:modified>
</cp:coreProperties>
</file>