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1C" w:rsidRPr="00C92A5F" w:rsidRDefault="00777A1C" w:rsidP="00777A1C">
      <w:pPr>
        <w:adjustRightInd w:val="0"/>
        <w:snapToGrid w:val="0"/>
        <w:spacing w:line="480" w:lineRule="auto"/>
        <w:jc w:val="center"/>
        <w:rPr>
          <w:rFonts w:asciiTheme="minorEastAsia" w:eastAsiaTheme="minorEastAsia" w:hAnsiTheme="minorEastAsia"/>
          <w:sz w:val="28"/>
          <w:szCs w:val="28"/>
        </w:rPr>
      </w:pPr>
      <w:r w:rsidRPr="00C92A5F">
        <w:rPr>
          <w:rFonts w:asciiTheme="minorEastAsia" w:eastAsiaTheme="minorEastAsia" w:hAnsiTheme="minorEastAsia" w:hint="eastAsia"/>
          <w:sz w:val="28"/>
          <w:szCs w:val="28"/>
        </w:rPr>
        <w:t>附件2：北京林业大学创业计划竞赛培训安排</w:t>
      </w:r>
    </w:p>
    <w:p w:rsidR="00777A1C" w:rsidRPr="00C92A5F" w:rsidRDefault="00777A1C" w:rsidP="00777A1C">
      <w:pPr>
        <w:adjustRightInd w:val="0"/>
        <w:snapToGrid w:val="0"/>
        <w:spacing w:line="480" w:lineRule="auto"/>
        <w:jc w:val="center"/>
        <w:rPr>
          <w:rFonts w:asciiTheme="minorEastAsia" w:eastAsiaTheme="minorEastAsia" w:hAnsiTheme="minorEastAsia"/>
          <w:sz w:val="28"/>
          <w:szCs w:val="28"/>
        </w:rPr>
      </w:pPr>
      <w:r w:rsidRPr="00C92A5F">
        <w:rPr>
          <w:rFonts w:asciiTheme="minorEastAsia" w:eastAsiaTheme="minorEastAsia" w:hAnsiTheme="minorEastAsia" w:hint="eastAsia"/>
          <w:sz w:val="28"/>
          <w:szCs w:val="28"/>
        </w:rPr>
        <w:t>（2015年3月—5月）</w:t>
      </w:r>
    </w:p>
    <w:tbl>
      <w:tblPr>
        <w:tblW w:w="8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2707"/>
        <w:gridCol w:w="1620"/>
        <w:gridCol w:w="1272"/>
        <w:gridCol w:w="1653"/>
      </w:tblGrid>
      <w:tr w:rsidR="00777A1C" w:rsidRPr="00C92A5F" w:rsidTr="00BA2F8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61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竞赛及培训阶段</w:t>
            </w:r>
          </w:p>
        </w:tc>
        <w:tc>
          <w:tcPr>
            <w:tcW w:w="2707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培训内容</w:t>
            </w:r>
          </w:p>
        </w:tc>
        <w:tc>
          <w:tcPr>
            <w:tcW w:w="1620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培训时间</w:t>
            </w:r>
          </w:p>
        </w:tc>
        <w:tc>
          <w:tcPr>
            <w:tcW w:w="1272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培训地点</w:t>
            </w:r>
          </w:p>
        </w:tc>
        <w:tc>
          <w:tcPr>
            <w:tcW w:w="1653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主讲人</w:t>
            </w:r>
          </w:p>
        </w:tc>
      </w:tr>
      <w:tr w:rsidR="00777A1C" w:rsidRPr="00C92A5F" w:rsidTr="00BA2F8B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1361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初赛阶段</w:t>
            </w:r>
          </w:p>
        </w:tc>
        <w:tc>
          <w:tcPr>
            <w:tcW w:w="2707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创业团队组队和计划书写作</w:t>
            </w:r>
          </w:p>
        </w:tc>
        <w:tc>
          <w:tcPr>
            <w:tcW w:w="1620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4月7日</w:t>
            </w:r>
          </w:p>
        </w:tc>
        <w:tc>
          <w:tcPr>
            <w:tcW w:w="1272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东配楼</w:t>
            </w:r>
          </w:p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大报告厅</w:t>
            </w:r>
          </w:p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（暂定）</w:t>
            </w:r>
          </w:p>
        </w:tc>
        <w:tc>
          <w:tcPr>
            <w:tcW w:w="1653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777A1C" w:rsidRPr="00C92A5F" w:rsidTr="00BA2F8B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1361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决赛阶段</w:t>
            </w:r>
          </w:p>
        </w:tc>
        <w:tc>
          <w:tcPr>
            <w:tcW w:w="2707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创业竞赛答辩要点和PPT制作技巧</w:t>
            </w:r>
          </w:p>
        </w:tc>
        <w:tc>
          <w:tcPr>
            <w:tcW w:w="1620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4月28日</w:t>
            </w:r>
          </w:p>
        </w:tc>
        <w:tc>
          <w:tcPr>
            <w:tcW w:w="1272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东配楼</w:t>
            </w:r>
          </w:p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大报告厅</w:t>
            </w:r>
          </w:p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（暂定）</w:t>
            </w:r>
          </w:p>
        </w:tc>
        <w:tc>
          <w:tcPr>
            <w:tcW w:w="1653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777A1C" w:rsidRPr="00C92A5F" w:rsidTr="00BA2F8B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1361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表彰阶段</w:t>
            </w:r>
          </w:p>
        </w:tc>
        <w:tc>
          <w:tcPr>
            <w:tcW w:w="2707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楷体_GB2312" w:hint="eastAsia"/>
                <w:kern w:val="0"/>
                <w:sz w:val="28"/>
                <w:szCs w:val="28"/>
              </w:rPr>
              <w:t>初创企业的步骤和注意事项</w:t>
            </w:r>
          </w:p>
        </w:tc>
        <w:tc>
          <w:tcPr>
            <w:tcW w:w="1620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待定</w:t>
            </w:r>
          </w:p>
        </w:tc>
        <w:tc>
          <w:tcPr>
            <w:tcW w:w="1272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hint="eastAsia"/>
                <w:sz w:val="28"/>
                <w:szCs w:val="28"/>
              </w:rPr>
              <w:t>待定</w:t>
            </w:r>
          </w:p>
        </w:tc>
        <w:tc>
          <w:tcPr>
            <w:tcW w:w="1653" w:type="dxa"/>
            <w:vAlign w:val="center"/>
          </w:tcPr>
          <w:p w:rsidR="00777A1C" w:rsidRPr="00C92A5F" w:rsidRDefault="00777A1C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777A1C" w:rsidRPr="00C92A5F" w:rsidRDefault="00777A1C" w:rsidP="00777A1C">
      <w:pPr>
        <w:adjustRightInd w:val="0"/>
        <w:snapToGrid w:val="0"/>
        <w:spacing w:line="480" w:lineRule="auto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405408" w:rsidRDefault="00405408">
      <w:bookmarkStart w:id="0" w:name="_GoBack"/>
      <w:bookmarkEnd w:id="0"/>
    </w:p>
    <w:sectPr w:rsidR="00405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1C"/>
    <w:rsid w:val="00405408"/>
    <w:rsid w:val="0077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7B9701-B717-4F87-B037-28C7C785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A1C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>Microsoft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zjl</dc:creator>
  <cp:keywords/>
  <dc:description/>
  <cp:lastModifiedBy>zjl</cp:lastModifiedBy>
  <cp:revision>1</cp:revision>
  <dcterms:created xsi:type="dcterms:W3CDTF">2015-03-25T09:51:00Z</dcterms:created>
  <dcterms:modified xsi:type="dcterms:W3CDTF">2015-03-25T09:51:00Z</dcterms:modified>
</cp:coreProperties>
</file>